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BD" w:rsidRPr="00A70CBD" w:rsidRDefault="00A70CBD" w:rsidP="00A70CBD">
      <w:pPr>
        <w:shd w:val="clear" w:color="auto" w:fill="F6F6F7"/>
        <w:spacing w:before="300" w:after="150" w:line="240" w:lineRule="auto"/>
        <w:outlineLvl w:val="0"/>
        <w:rPr>
          <w:rFonts w:ascii="Arial" w:eastAsia="Times New Roman" w:hAnsi="Arial" w:cs="Arial"/>
          <w:color w:val="2231A5"/>
          <w:kern w:val="36"/>
          <w:sz w:val="30"/>
          <w:szCs w:val="30"/>
        </w:rPr>
      </w:pPr>
      <w:r w:rsidRPr="00A70CBD">
        <w:rPr>
          <w:rFonts w:ascii="Arial" w:eastAsia="Times New Roman" w:hAnsi="Arial" w:cs="Arial"/>
          <w:color w:val="2231A5"/>
          <w:kern w:val="36"/>
          <w:sz w:val="30"/>
          <w:szCs w:val="30"/>
        </w:rPr>
        <w:t>EĞİTİM-B</w:t>
      </w:r>
      <w:r w:rsidR="0094275A">
        <w:rPr>
          <w:rFonts w:ascii="Arial" w:eastAsia="Times New Roman" w:hAnsi="Arial" w:cs="Arial"/>
          <w:color w:val="2231A5"/>
          <w:kern w:val="36"/>
          <w:sz w:val="30"/>
          <w:szCs w:val="30"/>
        </w:rPr>
        <w:t>İR-SEN TOKAT ŞUBESİ GELENEKSEL 7</w:t>
      </w:r>
      <w:r w:rsidRPr="00A70CBD">
        <w:rPr>
          <w:rFonts w:ascii="Arial" w:eastAsia="Times New Roman" w:hAnsi="Arial" w:cs="Arial"/>
          <w:color w:val="2231A5"/>
          <w:kern w:val="36"/>
          <w:sz w:val="30"/>
          <w:szCs w:val="30"/>
        </w:rPr>
        <w:t>. VOLEYBOL TURNUVASI</w:t>
      </w:r>
    </w:p>
    <w:p w:rsidR="00A72C24" w:rsidRDefault="00A72C24" w:rsidP="00A7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CBD" w:rsidRPr="00A70CBD" w:rsidRDefault="00A70CBD" w:rsidP="00A70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7143750" cy="4010025"/>
            <wp:effectExtent l="19050" t="0" r="0" b="0"/>
            <wp:docPr id="9" name="Resim 9" descr="http://tokat1.ebs.org.tr/ebs_files/images/manset_haberleri/voley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kat1.ebs.org.tr/ebs_files/images/manset_haberleri/voleybo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D" w:rsidRPr="00A70CBD" w:rsidRDefault="00A70CBD" w:rsidP="00A70CBD">
      <w:pPr>
        <w:shd w:val="clear" w:color="auto" w:fill="F6F6F7"/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</w:rPr>
      </w:pPr>
      <w:r w:rsidRPr="00A70CBD">
        <w:rPr>
          <w:rFonts w:ascii="inherit" w:eastAsia="Times New Roman" w:hAnsi="inherit" w:cs="Arial"/>
          <w:b/>
          <w:bCs/>
          <w:color w:val="333333"/>
          <w:kern w:val="36"/>
          <w:sz w:val="54"/>
        </w:rPr>
        <w:t>EĞİTİM-Bİ</w:t>
      </w:r>
      <w:r w:rsidR="0094275A">
        <w:rPr>
          <w:rFonts w:ascii="inherit" w:eastAsia="Times New Roman" w:hAnsi="inherit" w:cs="Arial"/>
          <w:b/>
          <w:bCs/>
          <w:color w:val="333333"/>
          <w:kern w:val="36"/>
          <w:sz w:val="54"/>
        </w:rPr>
        <w:t>R-SEN TOKAT ŞUBESİ "GELENEKSEL 7</w:t>
      </w:r>
      <w:r w:rsidRPr="00A70CBD">
        <w:rPr>
          <w:rFonts w:ascii="inherit" w:eastAsia="Times New Roman" w:hAnsi="inherit" w:cs="Arial"/>
          <w:b/>
          <w:bCs/>
          <w:color w:val="333333"/>
          <w:kern w:val="36"/>
          <w:sz w:val="54"/>
        </w:rPr>
        <w:t>. VOLEYBOL TURNUVASI" GENEL HÜKÜMLERİ</w:t>
      </w:r>
    </w:p>
    <w:p w:rsidR="00A70CBD" w:rsidRPr="00A70CBD" w:rsidRDefault="0094275A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1-Turnuvamız 26.03.2018-22.04.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 xml:space="preserve">2018 </w:t>
      </w:r>
      <w:r w:rsidR="00A70CBD"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 tarihlerinde</w:t>
      </w:r>
      <w:proofErr w:type="gramEnd"/>
      <w:r w:rsidR="00A70CBD"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 Tokat Anadolu Lisesi Spor Salonu’nda düzenlenecektir.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2- Başvurular sendikamıza yapılacak olup so</w:t>
      </w:r>
      <w:r w:rsidR="0094275A">
        <w:rPr>
          <w:rFonts w:ascii="Arial" w:eastAsia="Times New Roman" w:hAnsi="Arial" w:cs="Arial"/>
          <w:color w:val="333333"/>
          <w:sz w:val="21"/>
          <w:szCs w:val="21"/>
        </w:rPr>
        <w:t>n başvuru 21.03.</w:t>
      </w:r>
      <w:proofErr w:type="gramStart"/>
      <w:r w:rsidR="0094275A">
        <w:rPr>
          <w:rFonts w:ascii="Arial" w:eastAsia="Times New Roman" w:hAnsi="Arial" w:cs="Arial"/>
          <w:color w:val="333333"/>
          <w:sz w:val="21"/>
          <w:szCs w:val="21"/>
        </w:rPr>
        <w:t>2018  Çarşamba</w:t>
      </w:r>
      <w:proofErr w:type="gramEnd"/>
      <w:r w:rsidR="0094275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 günü saat 18.00 </w:t>
      </w:r>
      <w:proofErr w:type="spellStart"/>
      <w:r w:rsidRPr="00A70CBD">
        <w:rPr>
          <w:rFonts w:ascii="Arial" w:eastAsia="Times New Roman" w:hAnsi="Arial" w:cs="Arial"/>
          <w:color w:val="333333"/>
          <w:sz w:val="21"/>
          <w:szCs w:val="21"/>
        </w:rPr>
        <w:t>dir</w:t>
      </w:r>
      <w:proofErr w:type="spellEnd"/>
      <w:r w:rsidRPr="00A70CB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3- Fikstür çekimi </w:t>
      </w:r>
      <w:r w:rsidR="0094275A">
        <w:rPr>
          <w:rFonts w:ascii="Arial" w:eastAsia="Times New Roman" w:hAnsi="Arial" w:cs="Arial"/>
          <w:color w:val="333333"/>
          <w:sz w:val="21"/>
          <w:szCs w:val="21"/>
        </w:rPr>
        <w:t>23.03.</w:t>
      </w:r>
      <w:proofErr w:type="gramStart"/>
      <w:r w:rsidR="0094275A">
        <w:rPr>
          <w:rFonts w:ascii="Arial" w:eastAsia="Times New Roman" w:hAnsi="Arial" w:cs="Arial"/>
          <w:color w:val="333333"/>
          <w:sz w:val="21"/>
          <w:szCs w:val="21"/>
        </w:rPr>
        <w:t xml:space="preserve">2018  </w:t>
      </w:r>
      <w:r w:rsidRPr="00A70CBD">
        <w:rPr>
          <w:rFonts w:ascii="Arial" w:eastAsia="Times New Roman" w:hAnsi="Arial" w:cs="Arial"/>
          <w:color w:val="333333"/>
          <w:sz w:val="21"/>
          <w:szCs w:val="21"/>
        </w:rPr>
        <w:t>Cuma</w:t>
      </w:r>
      <w:proofErr w:type="gramEnd"/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 günü saat 18.00 de Sendikamızda yapılacak olup, fikstür, maç tarihleri, maç saatleri, maç analizleri, puan durumu Sendikamızın internet adresinden yayınlanacaktır.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4- Takımla</w:t>
      </w:r>
      <w:r w:rsidR="0094275A">
        <w:rPr>
          <w:rFonts w:ascii="Arial" w:eastAsia="Times New Roman" w:hAnsi="Arial" w:cs="Arial"/>
          <w:color w:val="333333"/>
          <w:sz w:val="21"/>
          <w:szCs w:val="21"/>
        </w:rPr>
        <w:t xml:space="preserve">r başvuru esnasında </w:t>
      </w:r>
      <w:proofErr w:type="gramStart"/>
      <w:r w:rsidR="0094275A">
        <w:rPr>
          <w:rFonts w:ascii="Arial" w:eastAsia="Times New Roman" w:hAnsi="Arial" w:cs="Arial"/>
          <w:color w:val="333333"/>
          <w:sz w:val="21"/>
          <w:szCs w:val="21"/>
        </w:rPr>
        <w:t>10</w:t>
      </w:r>
      <w:r w:rsidRPr="00A70CBD">
        <w:rPr>
          <w:rFonts w:ascii="Arial" w:eastAsia="Times New Roman" w:hAnsi="Arial" w:cs="Arial"/>
          <w:color w:val="333333"/>
          <w:sz w:val="21"/>
          <w:szCs w:val="21"/>
        </w:rPr>
        <w:t>0.00</w:t>
      </w:r>
      <w:proofErr w:type="gramEnd"/>
      <w:r w:rsidRPr="00A70CBD">
        <w:rPr>
          <w:rFonts w:ascii="Arial" w:eastAsia="Times New Roman" w:hAnsi="Arial" w:cs="Arial"/>
          <w:color w:val="333333"/>
          <w:sz w:val="21"/>
          <w:szCs w:val="21"/>
        </w:rPr>
        <w:t>.-TL katılım ücreti, takım listeleri, oyuncuların nüfus cüzdan fotokopileri ve görev yeri belgelerini getirmeleri gerekmektedir.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5- Grup Maçları 3 set üzerinden oynanacak olup, ilk 2 set 25 sayı üzerinden 3.final seti 15 sayı üzerinden oynanacaktır. 2 seti alan takım galip sayılacak 1-1 </w:t>
      </w:r>
      <w:proofErr w:type="spellStart"/>
      <w:r w:rsidRPr="00A70CBD">
        <w:rPr>
          <w:rFonts w:ascii="Arial" w:eastAsia="Times New Roman" w:hAnsi="Arial" w:cs="Arial"/>
          <w:color w:val="333333"/>
          <w:sz w:val="21"/>
          <w:szCs w:val="21"/>
        </w:rPr>
        <w:t>lik</w:t>
      </w:r>
      <w:proofErr w:type="spellEnd"/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 eşitlik halinde 3. set </w:t>
      </w:r>
      <w:r w:rsidRPr="00A70CBD">
        <w:rPr>
          <w:rFonts w:ascii="Arial" w:eastAsia="Times New Roman" w:hAnsi="Arial" w:cs="Arial"/>
          <w:color w:val="333333"/>
          <w:sz w:val="21"/>
          <w:szCs w:val="21"/>
        </w:rPr>
        <w:lastRenderedPageBreak/>
        <w:t>oynanacaktır. Grup maçları tamamlandıktan sonra oynanacak çeyrek final, yarı final, üçüncülük ve final maçları 5 set üzerinden oynanacaktır.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Puanlama sistemi: 2-0 = Galip 3 Puan, Mağlup 0 Puan, 2-1= Galip 2 Puan, Mağlup 1 Puan,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Grupta puan eşitliğinde önce kazanılan maç sayısı, daha sonra set </w:t>
      </w:r>
      <w:proofErr w:type="spellStart"/>
      <w:r w:rsidRPr="00A70CBD">
        <w:rPr>
          <w:rFonts w:ascii="Arial" w:eastAsia="Times New Roman" w:hAnsi="Arial" w:cs="Arial"/>
          <w:color w:val="333333"/>
          <w:sz w:val="21"/>
          <w:szCs w:val="21"/>
        </w:rPr>
        <w:t>avarajı</w:t>
      </w:r>
      <w:proofErr w:type="spellEnd"/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, sonra sayı </w:t>
      </w:r>
      <w:proofErr w:type="spellStart"/>
      <w:r w:rsidRPr="00A70CBD">
        <w:rPr>
          <w:rFonts w:ascii="Arial" w:eastAsia="Times New Roman" w:hAnsi="Arial" w:cs="Arial"/>
          <w:color w:val="333333"/>
          <w:sz w:val="21"/>
          <w:szCs w:val="21"/>
        </w:rPr>
        <w:t>avarajı</w:t>
      </w:r>
      <w:proofErr w:type="spellEnd"/>
      <w:r w:rsidRPr="00A70CBD">
        <w:rPr>
          <w:rFonts w:ascii="Arial" w:eastAsia="Times New Roman" w:hAnsi="Arial" w:cs="Arial"/>
          <w:color w:val="333333"/>
          <w:sz w:val="21"/>
          <w:szCs w:val="21"/>
        </w:rPr>
        <w:t>, en son kendi aralarındaki maçlar dikkate alınacaktır.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6- File yüksekliği 2.30 cm olacaktır.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7- Takımlar bayan öğretmen de oynatabilir.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8- Takımlar en az 6 en fazla 12 oyuncudan oluşur.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9- Takımlara 2 transfer hakkı verilmiş olup bir takımda en fazla 3 beden eğitimi öğretmeni sahada olabilir.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10- En fazla iki köy okulumuz birleşerek turnuvaya katılabilir, birleşerek turnuvaya katılan takımlar transfer yapamazlar.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11- Maç saatinde salonda olmayan takımlar ve eksik oyuncu ile salonda bulunan takımlar (en az 6 oyuncu olmalıdır) hükmen 2-0 mağlup sayılırlar.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12- İlk 3 sırayı alan takımlara ödül verilecektir. Ödül miktarları </w:t>
      </w:r>
      <w:proofErr w:type="gramStart"/>
      <w:r w:rsidRPr="00A70CBD">
        <w:rPr>
          <w:rFonts w:ascii="Arial" w:eastAsia="Times New Roman" w:hAnsi="Arial" w:cs="Arial"/>
          <w:color w:val="333333"/>
          <w:sz w:val="21"/>
          <w:szCs w:val="21"/>
        </w:rPr>
        <w:t>fikstür</w:t>
      </w:r>
      <w:proofErr w:type="gramEnd"/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 çekiminden sonra yayınlanacaktır.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13- Turnuvamız voleybol oyun kuralları çerçevesinde oynanacaktır. Diziliş kuralları uygulanacak olup diziliş (pozisyon) hataları dikkate alınacaktır.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14- Maç esnasında yapılan her türlü kurallara uygunsuz davranışa aşağıdaki cezalar verilir.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Sarı Kart: Sözlü uyarı (ceza yoktur, uyarı niteliğindedir)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Kırmızı Kart: İhtardır ve cezadır. (Rakip takıma 1 sayı verilir ve servis rakibe geçer.)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Sarı + Kırmızı Kart birlikte aynı elde: Oyundan çıkarmadır. Set den ihraç edilir.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Sarı + Kırmızı Kart ayrı ayrı iki elde: Diskalifiyedir. Maçtan ihraç edilir.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Sarı + Kırmızı kart görüp maçtan ihraç edilen oyuncunun durumu tertip komitesince görüşülüp hakemlerin tutacağı rapor doğrultusunda bir sonraki maç oynayıp oynamayacağına karar verilecektir.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15- Maçlarda hakemlere ve rakip oyunculara fiili saldırı ve sözlü hakaret içeren davranışlarda bulunan takımlar tertip komitesi tarafından turnuvadan diskalifiye edilecektir.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16- Herhangi bir sağlık problemi olduğu halde müsabakalara katılan oyuncudan sendikamız sorumlu değildir.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17- Turnuvaya katılacak olan katılımcıların MEB personeli (kadrolu, ücretli, sigortalı vb.) olması zorunludur.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18- Görevlendirme olarak çalışanlar kadrosunun bulunduğu okulda/kurumda ya da görevlendirildiği okulda/kurumda oynayabilir. Ücretli olarak çalışanlar da turnuvada oynayabilir. (Görevlendirmeler ve ücretliler transfer sayılmaz)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lastRenderedPageBreak/>
        <w:t>19- Listeler verildikten sonra kadrolara ekleme yapılamaz. Kendi okul/kurum takımı kadrosunda olmayan kişiler başka takımlarda oynayabilir.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20- Okul/Kurumlarımız istemeleri halinde birden fazla takım çıkarabilirler.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21- İlçelerimiz ve uzak yerleşim merkezlerinden katılacak olan takımlarımız, başvuru esnasında </w:t>
      </w:r>
      <w:proofErr w:type="gramStart"/>
      <w:r w:rsidRPr="00A70CBD">
        <w:rPr>
          <w:rFonts w:ascii="Arial" w:eastAsia="Times New Roman" w:hAnsi="Arial" w:cs="Arial"/>
          <w:color w:val="333333"/>
          <w:sz w:val="21"/>
          <w:szCs w:val="21"/>
        </w:rPr>
        <w:t>fikstür</w:t>
      </w:r>
      <w:proofErr w:type="gramEnd"/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 ile ilgili özel durumlarını belirtirlerse buna yönelik çözüm oluşturulacaktır. Fikstür çekildikten sonraki başvurular dikkate alınmayacaktır.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22- Profesyonel voleybol oynayan oyuncular turnuvaya katılamazlar.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23- Daha önce efeler liginde 1. ve 2. liglerde ve bölgesel ligde oynamış kişiler 40  yaşın altındaysa turnuvaya katılamazlar. Okullara üniversitelerden gelen stajyer öğrenciler turnuvaya katılamazlar.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 xml:space="preserve">24- Özel durum gerektiren takımlarla ilgili karar sendikamız tarafından verilecektir.( </w:t>
      </w:r>
      <w:r w:rsidR="000D538B">
        <w:rPr>
          <w:rFonts w:ascii="Arial" w:eastAsia="Times New Roman" w:hAnsi="Arial" w:cs="Arial"/>
          <w:color w:val="333333"/>
          <w:sz w:val="21"/>
          <w:szCs w:val="21"/>
        </w:rPr>
        <w:t>Öğretmen sayısı az olan üç köy okulunun bir takım kurması gibi, b</w:t>
      </w:r>
      <w:r w:rsidRPr="00A70CBD">
        <w:rPr>
          <w:rFonts w:ascii="Arial" w:eastAsia="Times New Roman" w:hAnsi="Arial" w:cs="Arial"/>
          <w:color w:val="333333"/>
          <w:sz w:val="21"/>
          <w:szCs w:val="21"/>
        </w:rPr>
        <w:t>ir den fazla birleştirilmiş sınıflı okulun turnuvaya katılması, Üniversiteden katılım vs.)</w:t>
      </w:r>
      <w:bookmarkStart w:id="0" w:name="_GoBack"/>
      <w:bookmarkEnd w:id="0"/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25- Turnuva tertip komitesi Eğitim-Bir-Sen Tokat Şube Yönetimidir. Tüm itirazları karara bağlar.</w:t>
      </w:r>
    </w:p>
    <w:p w:rsidR="00A70CBD" w:rsidRPr="00A70CBD" w:rsidRDefault="00A70CBD" w:rsidP="00A70CBD">
      <w:pPr>
        <w:shd w:val="clear" w:color="auto" w:fill="F6F6F7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70CBD">
        <w:rPr>
          <w:rFonts w:ascii="Arial" w:eastAsia="Times New Roman" w:hAnsi="Arial" w:cs="Arial"/>
          <w:color w:val="333333"/>
          <w:sz w:val="21"/>
          <w:szCs w:val="21"/>
        </w:rPr>
        <w:t>Bilgi: Nuri OTCU Tel: 0505 8771080</w:t>
      </w:r>
    </w:p>
    <w:p w:rsidR="009D1775" w:rsidRDefault="009D1775"/>
    <w:sectPr w:rsidR="009D1775" w:rsidSect="007A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0CBD"/>
    <w:rsid w:val="000D538B"/>
    <w:rsid w:val="003C7966"/>
    <w:rsid w:val="007A6C37"/>
    <w:rsid w:val="0094275A"/>
    <w:rsid w:val="009D1775"/>
    <w:rsid w:val="00A70CBD"/>
    <w:rsid w:val="00A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95AF8-23AC-4D5B-BA14-EB2A6D4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37"/>
  </w:style>
  <w:style w:type="paragraph" w:styleId="Balk1">
    <w:name w:val="heading 1"/>
    <w:basedOn w:val="Normal"/>
    <w:link w:val="Balk1Char"/>
    <w:uiPriority w:val="9"/>
    <w:qFormat/>
    <w:rsid w:val="00A70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A70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0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A70C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A70CB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70C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44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2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Lenova</cp:lastModifiedBy>
  <cp:revision>7</cp:revision>
  <dcterms:created xsi:type="dcterms:W3CDTF">2018-02-24T19:21:00Z</dcterms:created>
  <dcterms:modified xsi:type="dcterms:W3CDTF">2018-03-08T14:06:00Z</dcterms:modified>
</cp:coreProperties>
</file>